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Osnovna škola Ante Anđelinović,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Trg </w:t>
      </w:r>
      <w:r w:rsidR="00B0173B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ark 5,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</w:p>
    <w:p w:rsidR="002F4141" w:rsidRPr="00F700B2" w:rsidRDefault="003F79BA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F700B2">
        <w:rPr>
          <w:rFonts w:ascii="Arial" w:eastAsia="Times New Roman" w:hAnsi="Arial" w:cs="Arial"/>
          <w:sz w:val="20"/>
          <w:szCs w:val="20"/>
          <w:lang w:eastAsia="hr-HR"/>
        </w:rPr>
        <w:t xml:space="preserve">KLASA: </w:t>
      </w:r>
      <w:r w:rsidR="004F6356">
        <w:rPr>
          <w:rFonts w:ascii="Arial" w:eastAsia="Times New Roman" w:hAnsi="Arial" w:cs="Arial"/>
          <w:sz w:val="20"/>
          <w:szCs w:val="20"/>
          <w:lang w:eastAsia="hr-HR"/>
        </w:rPr>
        <w:t>112-02/22-01/01</w:t>
      </w:r>
    </w:p>
    <w:p w:rsidR="00FC353D" w:rsidRPr="00F700B2" w:rsidRDefault="004559F8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F700B2">
        <w:rPr>
          <w:rFonts w:ascii="Arial" w:eastAsia="Times New Roman" w:hAnsi="Arial" w:cs="Arial"/>
          <w:sz w:val="20"/>
          <w:szCs w:val="20"/>
          <w:lang w:eastAsia="hr-HR"/>
        </w:rPr>
        <w:t>URBROJ: 2128-28-01-</w:t>
      </w:r>
      <w:r w:rsidR="00C53392" w:rsidRPr="00F700B2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4F6356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F700B2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765701">
        <w:rPr>
          <w:rFonts w:ascii="Arial" w:eastAsia="Times New Roman" w:hAnsi="Arial" w:cs="Arial"/>
          <w:sz w:val="20"/>
          <w:szCs w:val="20"/>
          <w:lang w:eastAsia="hr-HR"/>
        </w:rPr>
        <w:t>2</w:t>
      </w:r>
    </w:p>
    <w:p w:rsidR="00FC353D" w:rsidRPr="00BE26A1" w:rsidRDefault="00FC353D" w:rsidP="001646F4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  <w:t>Na temelju članka 107. Zakona o odgoju i obrazovanju u osnovnoj i srednjoj školi (</w:t>
      </w:r>
      <w:r w:rsidR="00C53392" w:rsidRPr="00F22AC9">
        <w:rPr>
          <w:rFonts w:ascii="Arial" w:hAnsi="Arial" w:cs="Arial"/>
          <w:sz w:val="20"/>
          <w:szCs w:val="20"/>
          <w:shd w:val="clear" w:color="auto" w:fill="FFFFFF"/>
        </w:rPr>
        <w:t>NN 87/08, 86/09, 92/10, 105/10, 90/11, 5/12, 16/12, 86/12, 126/12, 94/13, 152/14, 07/17, 68/18, 98/19, 64/20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), Osnovna škola Ante Anđelinović, Sućuraj dana </w:t>
      </w:r>
      <w:r w:rsidR="004F6356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791669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4F6356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20</w:t>
      </w:r>
      <w:r w:rsidR="00BE515C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4F6356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godine raspisuje:</w:t>
      </w:r>
    </w:p>
    <w:p w:rsidR="00FC353D" w:rsidRPr="00BE26A1" w:rsidRDefault="00FC353D" w:rsidP="00FC353D">
      <w:pPr>
        <w:spacing w:before="150" w:after="150"/>
        <w:jc w:val="center"/>
        <w:rPr>
          <w:rFonts w:ascii="Arial" w:eastAsia="Times New Roman" w:hAnsi="Arial" w:cs="Arial"/>
          <w:b/>
          <w:lang w:eastAsia="hr-HR"/>
        </w:rPr>
      </w:pPr>
      <w:r w:rsidRPr="00BE26A1">
        <w:rPr>
          <w:rFonts w:ascii="Arial" w:eastAsia="Times New Roman" w:hAnsi="Arial" w:cs="Arial"/>
          <w:b/>
          <w:lang w:eastAsia="hr-HR"/>
        </w:rPr>
        <w:t>NATJEČAJ</w:t>
      </w:r>
      <w:r w:rsidRPr="00BE26A1">
        <w:rPr>
          <w:rFonts w:ascii="Arial" w:eastAsia="Times New Roman" w:hAnsi="Arial" w:cs="Arial"/>
          <w:b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6958"/>
      </w:tblGrid>
      <w:tr w:rsidR="00FC353D" w:rsidRPr="00BE26A1" w:rsidTr="002F5499">
        <w:tc>
          <w:tcPr>
            <w:tcW w:w="4644" w:type="dxa"/>
          </w:tcPr>
          <w:p w:rsidR="00FC353D" w:rsidRPr="00BE26A1" w:rsidRDefault="00FC353D" w:rsidP="00FC353D">
            <w:pPr>
              <w:spacing w:before="150" w:after="15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Učitelj/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="007657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biologije i kemije</w:t>
            </w:r>
          </w:p>
        </w:tc>
        <w:tc>
          <w:tcPr>
            <w:tcW w:w="4644" w:type="dxa"/>
          </w:tcPr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izvršitelj/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</w:p>
          <w:p w:rsidR="00FC353D" w:rsidRPr="00BE26A1" w:rsidRDefault="001726D7" w:rsidP="00765701">
            <w:pPr>
              <w:spacing w:before="150" w:after="150"/>
              <w:ind w:left="2742" w:hanging="3167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određeno vrijeme,</w:t>
            </w:r>
            <w:r w:rsidR="007213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7657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</w:t>
            </w:r>
            <w:r w:rsidR="007657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tjedno</w:t>
            </w:r>
            <w:r w:rsidR="007657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(4 sata tjedno biologija, 4 sata tjedno kemija)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</w:p>
        </w:tc>
      </w:tr>
    </w:tbl>
    <w:p w:rsidR="00F22AC9" w:rsidRDefault="00117BF2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UVJETI: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z opće uvjete za zasnivanje radnog odnosa</w:t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propisane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Zakon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om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o radu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C53392" w:rsidRPr="00C53392">
        <w:rPr>
          <w:rFonts w:ascii="Arial" w:hAnsi="Arial" w:cs="Arial"/>
          <w:sz w:val="20"/>
          <w:szCs w:val="20"/>
          <w:shd w:val="clear" w:color="auto" w:fill="FFFFFF"/>
        </w:rPr>
        <w:t>NN 93/14, 127/17, 98/19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, kandidat mora ispunjavati i posebne uvjete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8A2650" w:rsidRPr="00BE26A1" w:rsidRDefault="008A2650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Posebni uvjeti za zasnivanje radnog odnosa u školskoj ustanovi za osobe koje sudjeluju u odgojno –</w:t>
      </w:r>
      <w:r w:rsidR="000E03F9"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obrazovnom radu s učenicima 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u predmetnoj nastavi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jesu poznavanje hrvatskog jezika i latiničnog pisma u mjeri koja omogućava izvođenje odgojno-obrazovnog rada, odgovarajuć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vrstu i razin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obrazovanja kojom su osobe stručno osposobljene za obavljanje odgojno obrazovnog rada utvrđene Pravilnikom o odgovarajućoj vrsti obrazovanja učitelja i stručnih suradnika u osnovnoj školi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(N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6/2019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75/2020)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i člankom 105. Zakona o odgoju i obrazova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 i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to: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studijski program nastavničkog smjera odgovarajućeg nastavnog predmeta na razini diplomskog sveučilišnog studija ili integriranog preddiplomskog i diplomskog sveučilišnog studija,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a).</w:t>
      </w:r>
    </w:p>
    <w:p w:rsidR="008A2650" w:rsidRPr="00BE26A1" w:rsidRDefault="008A2650" w:rsidP="001646F4">
      <w:pPr>
        <w:pStyle w:val="Odlomakpopisa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a).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preddiplomski sveučilišni ili stručni studij na kojem se stječe najman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 xml:space="preserve">je 180 ECTS bodova te je stekla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pedagoške kompetencije, ako se na natječaj ne javi osoba iz točaka a) i b).</w:t>
      </w:r>
    </w:p>
    <w:p w:rsidR="0057108B" w:rsidRPr="00BE26A1" w:rsidRDefault="008A2650" w:rsidP="001646F4">
      <w:pPr>
        <w:pStyle w:val="Odlomakpopisa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Ako se na natječaj ne javi osoba koja ispunjava uvjete radni odnos se može zasnovati s osobom koja ima odgovarajuću razinu i vrstu obrazovanja, a nema potrebne pedagoške kompetencije uz uvjet stjecanja tih kompetencija.</w:t>
      </w:r>
    </w:p>
    <w:p w:rsidR="008A2650" w:rsidRPr="00BE26A1" w:rsidRDefault="008A2650" w:rsidP="001646F4">
      <w:pPr>
        <w:spacing w:before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Sukladno članku 108. Zakona o odgoju i obrazovanju u osnovnoj i srednjoj školi, osoba koja se prvi put zapošljava u zanimanju za koje se školovala</w:t>
      </w:r>
      <w:r w:rsidR="000516DA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zasniva radni odnos na poslovima učitelja kao pripravnik, a pripravnički staž u tom slučaju traje godinu dana.</w:t>
      </w:r>
      <w:r w:rsidR="0078286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Nakon isteka pripravničkog staža, pripravnik je dužan položiti stručni ispit u roku od godine dana.</w:t>
      </w:r>
    </w:p>
    <w:p w:rsidR="00DA6E1F" w:rsidRDefault="0057108B" w:rsidP="001646F4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Prijavu na natječaj potrebno je vlastoručno potpisati i u njoj navesti 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osobne podatke (ime i prezime, adresu stanovanja, broj telefona odnosno mobitela</w:t>
      </w:r>
      <w:r w:rsidR="008A4AC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te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e-mail adresu na koju će biti dostavljene obavijesti vezane uz natječajni postupak</w:t>
      </w:r>
      <w:r w:rsidR="009E43E8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)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8A4AC0" w:rsidRDefault="008A4AC0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br w:type="page"/>
      </w:r>
    </w:p>
    <w:p w:rsidR="00117BF2" w:rsidRPr="00BE26A1" w:rsidRDefault="008A2650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lastRenderedPageBreak/>
        <w:t>Uz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prijavu kandidati su dužni priložiti: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životopis,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stručnoj spremi,</w:t>
      </w:r>
    </w:p>
    <w:p w:rsidR="00117BF2" w:rsidRPr="00BE26A1" w:rsidRDefault="0065298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državljanstvu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elektronički zapis Hrvatskog zavoda za mirovinsko osiguranje te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uvjere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nje nadležnog suda da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podnositelj 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nije pod istragom i da se protiv podnositelja prijave ne vodi kazneni postupak glede zapreka za zasnivanje radnog odnosa iz članka 106. Zakona</w:t>
      </w:r>
      <w:r w:rsidR="001646F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646F4" w:rsidRPr="00BE26A1">
        <w:rPr>
          <w:rFonts w:ascii="Arial" w:hAnsi="Arial" w:cs="Arial"/>
          <w:sz w:val="20"/>
          <w:szCs w:val="20"/>
          <w:shd w:val="clear" w:color="auto" w:fill="FFFFFF"/>
        </w:rPr>
        <w:t>o odgoju i obrazova</w:t>
      </w:r>
      <w:r w:rsidR="001646F4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, ne starije od 90 dana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0E03F9" w:rsidRPr="00BE26A1" w:rsidRDefault="000E03F9" w:rsidP="001646F4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3F9" w:rsidRPr="00BE26A1" w:rsidRDefault="000E03F9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Prilozi se dos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>tavljaju u neovjerenoj preslici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, a izabrani kandidat je prije sklapanja ugovora o radu dužan predočiti izvornike.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Radni odnos u Školi ne može zasnovati osoba za koju postoje zapreke iz članka 106. Zakona</w:t>
      </w:r>
      <w:r w:rsidR="001C453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 odgoju i obrazovanju u osnovnoj i srednjoj školi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14B09" w:rsidRPr="00BE26A1" w:rsidRDefault="00014B0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koji udovoljavaju formalnim uvjetima natječaja i koji su dostavili potpunu i pravodobnu prijavu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 dostavili traženu dokumentaciju obvezni su pristupiti procjeni odnosno testiranju prema odredbama</w:t>
      </w:r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 xml:space="preserve"> </w:t>
      </w:r>
      <w:hyperlink r:id="rId5" w:tgtFrame="_blank" w:history="1"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Pravilnika o postupku zapošljavanja te procjeni i vrednovanju kandidata za zapošljavanje</w:t>
        </w:r>
      </w:hyperlink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</w:p>
    <w:p w:rsidR="002F5499" w:rsidRDefault="00B36197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Način procjene odnosno testiranja te pravni i drugi i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zvori za pripremu kandidata ako se procjena odnosno testiranje bude provodilo o poznavanju propisa (a o čemu će odluku donijeti Povjerenstvo za procjenu i vrednovanje kandidata za zapošljavanje)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objavit će se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 </w:t>
      </w:r>
      <w:r w:rsidR="0057108B" w:rsidRPr="00BE26A1">
        <w:rPr>
          <w:rFonts w:ascii="Arial" w:eastAsia="Times New Roman" w:hAnsi="Arial" w:cs="Arial"/>
          <w:sz w:val="20"/>
          <w:szCs w:val="20"/>
          <w:lang w:eastAsia="hr-HR"/>
        </w:rPr>
        <w:t>mrežnoj stranici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škole najkasnije do isteka roka za podnošenje prijave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Ukoliko kandidat ne pristupi procjeni odnosno testiranju smatrat će se da je povukao prijavu na natječaj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 natječaj se mogu javiti osobe oba spola.</w:t>
      </w:r>
    </w:p>
    <w:p w:rsidR="000A32AA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0A32AA" w:rsidRDefault="000A32AA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sukladno članku 102.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(N</w:t>
      </w:r>
      <w:r>
        <w:rPr>
          <w:rFonts w:ascii="Arial" w:eastAsia="Times New Roman" w:hAnsi="Arial" w:cs="Arial"/>
          <w:sz w:val="20"/>
          <w:szCs w:val="20"/>
          <w:lang w:eastAsia="hr-HR"/>
        </w:rPr>
        <w:t>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121/17, 98/19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84/21), članku 48. stavku 1.-3. Zakona o civilnim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stradalnicima iz Domovinskog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84/21), članku 48. f Zakona o</w:t>
      </w:r>
    </w:p>
    <w:p w:rsid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zaštiti vojnih i civilnih invalida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33/92, 77/92, 27/93, 58/93, 2/94,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76/94, 108/95, 108/96, 82/01, 103/03, 148/13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98/19), članku 9. Zakona o profesionalnoj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rehabilitaciji i zapošljavanju osoba s invaliditetom (Narodne novine broj 157/13, 152/14,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39/18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32/20) dužna je u prijavi na javni natječaj pozvati se na to pravo i uz prijavu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svu propisanu dokumentaciju prema posebnom zakonu, a ima prednost 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odnosu na ostale kandidate samo pod jednakim uvjetima.</w:t>
      </w:r>
    </w:p>
    <w:p w:rsidR="000A32AA" w:rsidRPr="000A32AA" w:rsidRDefault="0057108B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102.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 uz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prijavu na natječaj dužna je priložiti sve dokaze o ispunjavanju uvjeta iz natječaja i ovisno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 kategoriji u koju ulazi sve potrebne dokaze (članak 103.st.1.Zakona) dostupne na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poveznici Ministarstva hrvatskih branitelja:</w:t>
      </w:r>
    </w:p>
    <w:p w:rsidR="000A32AA" w:rsidRDefault="00765701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hyperlink r:id="rId6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48.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civilnim stradalnicima iz Domovinskog rata uz prijavu na natječaj dužna je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sve dokaze o ispunjavanju uvjeta iz natječaja te priložiti dokaze o ispunjavanju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uvjeta za ostvarivanje prava prednosti pri zapošljavanju (članak 49.st.1.Zakona) dostupne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na poveznici Ministarstva hrvatskih branitelja:</w:t>
      </w:r>
    </w:p>
    <w:p w:rsidR="000E12CC" w:rsidRPr="000A32AA" w:rsidRDefault="00765701" w:rsidP="000A32AA">
      <w:pPr>
        <w:rPr>
          <w:rFonts w:ascii="Arial" w:eastAsia="Times New Roman" w:hAnsi="Arial" w:cs="Arial"/>
          <w:color w:val="337AB7"/>
          <w:sz w:val="20"/>
          <w:szCs w:val="20"/>
          <w:lang w:eastAsia="hr-HR"/>
        </w:rPr>
      </w:pPr>
      <w:hyperlink r:id="rId7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57108B" w:rsidRPr="000A32AA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Kandidatom prijavljenim na natječaj smatrat će se samo osoba koja podnese pravodobnu i potpunu prijavu te ispunjava formalne uvjete iz natječaja, a nepravodobne i nepotpune prijave neće se razmatrati.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Škola nije dužna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oba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vijestiti osobu o razlozima zbog kojih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se 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ista ne smatra kandidatom natječaja, osim ako osoba to zatraži.</w:t>
      </w:r>
    </w:p>
    <w:p w:rsid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lastRenderedPageBreak/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Rok za podnošenje prijave je 8 dana od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dana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bjave natječaja. Prijava se podnosi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poštom na adresu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Osnovna škola Ante Anđelinović, Sućuraj, Trg </w:t>
      </w:r>
      <w:r w:rsidR="00005F3B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ark 5, 21469 Sućuraj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s naznakom „Za natječaj – učitelj-</w:t>
      </w:r>
      <w:proofErr w:type="spellStart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ica</w:t>
      </w:r>
      <w:proofErr w:type="spellEnd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76570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biologije i kemije</w:t>
      </w:r>
      <w:bookmarkStart w:id="0" w:name="_GoBack"/>
      <w:bookmarkEnd w:id="0"/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“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BE26A1" w:rsidRPr="00BE26A1" w:rsidRDefault="00BE26A1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C9493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andidat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 prijavom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daju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privolu za obradu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osobnih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podataka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navedenih u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prijavi i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svim dostavljenim prilozima odnosno ispravama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za potrebe provedbe natječajnog postupka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C94939" w:rsidRPr="00BE26A1" w:rsidRDefault="00C9493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152E9D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Kandidati će biti obaviješteni o rezultatima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natječaja putem mrežnih stranica škole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u roku od 15 dana od dana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sklapanja ugovora o radu s izabranim kandidatom, osim ako posebnim propisom nije drugačije određeno.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</w:p>
    <w:p w:rsidR="00152E9D" w:rsidRDefault="00152E9D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3F79BA" w:rsidRDefault="001646F4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Zaprimljena dokumentacija neće se vraćati.</w:t>
      </w:r>
    </w:p>
    <w:sectPr w:rsidR="003F79BA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0D20"/>
    <w:multiLevelType w:val="hybridMultilevel"/>
    <w:tmpl w:val="8FF8C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B"/>
    <w:rsid w:val="00005F3B"/>
    <w:rsid w:val="00014B09"/>
    <w:rsid w:val="00034846"/>
    <w:rsid w:val="00042338"/>
    <w:rsid w:val="000516DA"/>
    <w:rsid w:val="0006249D"/>
    <w:rsid w:val="000A32AA"/>
    <w:rsid w:val="000A52EB"/>
    <w:rsid w:val="000C3CA0"/>
    <w:rsid w:val="000E03F9"/>
    <w:rsid w:val="000E12CC"/>
    <w:rsid w:val="000F6079"/>
    <w:rsid w:val="00114E7F"/>
    <w:rsid w:val="00117BF2"/>
    <w:rsid w:val="00130D9F"/>
    <w:rsid w:val="00132BDB"/>
    <w:rsid w:val="001330B9"/>
    <w:rsid w:val="00152E9D"/>
    <w:rsid w:val="001646F4"/>
    <w:rsid w:val="001648B1"/>
    <w:rsid w:val="001726D7"/>
    <w:rsid w:val="001A58EE"/>
    <w:rsid w:val="001C453E"/>
    <w:rsid w:val="001D766B"/>
    <w:rsid w:val="001E536C"/>
    <w:rsid w:val="002C5383"/>
    <w:rsid w:val="002F4141"/>
    <w:rsid w:val="002F5499"/>
    <w:rsid w:val="00322104"/>
    <w:rsid w:val="00354958"/>
    <w:rsid w:val="00374BFD"/>
    <w:rsid w:val="003F79BA"/>
    <w:rsid w:val="00450BC7"/>
    <w:rsid w:val="004559F8"/>
    <w:rsid w:val="00496F9B"/>
    <w:rsid w:val="004A1891"/>
    <w:rsid w:val="004A52A2"/>
    <w:rsid w:val="004A676A"/>
    <w:rsid w:val="004D486C"/>
    <w:rsid w:val="004F6356"/>
    <w:rsid w:val="00515F65"/>
    <w:rsid w:val="00561860"/>
    <w:rsid w:val="0057108B"/>
    <w:rsid w:val="005D265F"/>
    <w:rsid w:val="005D4D80"/>
    <w:rsid w:val="00652982"/>
    <w:rsid w:val="00654F28"/>
    <w:rsid w:val="00666776"/>
    <w:rsid w:val="00721388"/>
    <w:rsid w:val="00765701"/>
    <w:rsid w:val="00782862"/>
    <w:rsid w:val="00791669"/>
    <w:rsid w:val="007D77AE"/>
    <w:rsid w:val="00805300"/>
    <w:rsid w:val="0082444D"/>
    <w:rsid w:val="008353D9"/>
    <w:rsid w:val="00885BBB"/>
    <w:rsid w:val="008A2650"/>
    <w:rsid w:val="008A4A57"/>
    <w:rsid w:val="008A4AC0"/>
    <w:rsid w:val="008E2CB3"/>
    <w:rsid w:val="008E42CE"/>
    <w:rsid w:val="008F3F99"/>
    <w:rsid w:val="00934176"/>
    <w:rsid w:val="009E43E8"/>
    <w:rsid w:val="00A02B27"/>
    <w:rsid w:val="00A35B6C"/>
    <w:rsid w:val="00A63F21"/>
    <w:rsid w:val="00B0173B"/>
    <w:rsid w:val="00B05623"/>
    <w:rsid w:val="00B27D48"/>
    <w:rsid w:val="00B30A26"/>
    <w:rsid w:val="00B36197"/>
    <w:rsid w:val="00B4774B"/>
    <w:rsid w:val="00B96251"/>
    <w:rsid w:val="00BC5DDE"/>
    <w:rsid w:val="00BE26A1"/>
    <w:rsid w:val="00BE515C"/>
    <w:rsid w:val="00BF5E72"/>
    <w:rsid w:val="00C26641"/>
    <w:rsid w:val="00C3321B"/>
    <w:rsid w:val="00C53392"/>
    <w:rsid w:val="00C80728"/>
    <w:rsid w:val="00C94939"/>
    <w:rsid w:val="00CE7CB2"/>
    <w:rsid w:val="00CF4FA6"/>
    <w:rsid w:val="00D10855"/>
    <w:rsid w:val="00D5133F"/>
    <w:rsid w:val="00D53BE0"/>
    <w:rsid w:val="00D60D8F"/>
    <w:rsid w:val="00DA6E1F"/>
    <w:rsid w:val="00DD7AAC"/>
    <w:rsid w:val="00E135DE"/>
    <w:rsid w:val="00E3726C"/>
    <w:rsid w:val="00EC63CA"/>
    <w:rsid w:val="00ED25EA"/>
    <w:rsid w:val="00EE23E1"/>
    <w:rsid w:val="00F22AC9"/>
    <w:rsid w:val="00F700B2"/>
    <w:rsid w:val="00FC353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B8C1"/>
  <w15:docId w15:val="{80E0F300-F9CD-4251-8C91-5A277C3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08B"/>
    <w:rPr>
      <w:color w:val="0000FF"/>
      <w:u w:val="single"/>
    </w:rPr>
  </w:style>
  <w:style w:type="table" w:styleId="Reetkatablice">
    <w:name w:val="Table Grid"/>
    <w:basedOn w:val="Obinatablica"/>
    <w:uiPriority w:val="39"/>
    <w:rsid w:val="00FC353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7BF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F5499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A3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 Sućuraj</dc:creator>
  <cp:lastModifiedBy>Ante</cp:lastModifiedBy>
  <cp:revision>3</cp:revision>
  <cp:lastPrinted>2021-10-04T12:12:00Z</cp:lastPrinted>
  <dcterms:created xsi:type="dcterms:W3CDTF">2022-04-12T10:28:00Z</dcterms:created>
  <dcterms:modified xsi:type="dcterms:W3CDTF">2022-04-12T10:31:00Z</dcterms:modified>
</cp:coreProperties>
</file>